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7"/>
        <w:gridCol w:w="824"/>
        <w:gridCol w:w="824"/>
        <w:gridCol w:w="1218"/>
        <w:gridCol w:w="720"/>
        <w:gridCol w:w="1392"/>
      </w:tblGrid>
      <w:tr w:rsidR="005C5044" w:rsidRPr="005C5044" w:rsidTr="005C5044">
        <w:trPr>
          <w:trHeight w:val="960"/>
        </w:trPr>
        <w:tc>
          <w:tcPr>
            <w:tcW w:w="13160" w:type="dxa"/>
            <w:gridSpan w:val="6"/>
            <w:hideMark/>
          </w:tcPr>
          <w:p w:rsidR="005C5044" w:rsidRPr="005C5044" w:rsidRDefault="005C5044" w:rsidP="005C504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RANGE!A1:F156"/>
            <w:r w:rsidRPr="005C5044">
              <w:rPr>
                <w:rFonts w:ascii="Arial" w:hAnsi="Arial" w:cs="Arial"/>
                <w:sz w:val="24"/>
                <w:szCs w:val="24"/>
              </w:rPr>
              <w:t>Приложение № 7</w:t>
            </w:r>
            <w:r w:rsidRPr="005C5044">
              <w:rPr>
                <w:rFonts w:ascii="Arial" w:hAnsi="Arial" w:cs="Arial"/>
                <w:sz w:val="24"/>
                <w:szCs w:val="24"/>
              </w:rPr>
              <w:br/>
              <w:t xml:space="preserve">к решению </w:t>
            </w:r>
            <w:proofErr w:type="spellStart"/>
            <w:r w:rsidRPr="005C5044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5C5044">
              <w:rPr>
                <w:rFonts w:ascii="Arial" w:hAnsi="Arial" w:cs="Arial"/>
                <w:sz w:val="24"/>
                <w:szCs w:val="24"/>
              </w:rPr>
              <w:t xml:space="preserve"> городского Совета депутатов </w:t>
            </w:r>
            <w:r w:rsidRPr="005C5044">
              <w:rPr>
                <w:rFonts w:ascii="Arial" w:hAnsi="Arial" w:cs="Arial"/>
                <w:sz w:val="24"/>
                <w:szCs w:val="24"/>
              </w:rPr>
              <w:br/>
              <w:t>№ 19-2 от «26»</w:t>
            </w:r>
            <w:r>
              <w:rPr>
                <w:rFonts w:ascii="Arial" w:hAnsi="Arial" w:cs="Arial"/>
                <w:sz w:val="24"/>
                <w:szCs w:val="24"/>
              </w:rPr>
              <w:t xml:space="preserve"> декабря 2017 </w:t>
            </w:r>
            <w:r w:rsidRPr="005C5044">
              <w:rPr>
                <w:rFonts w:ascii="Arial" w:hAnsi="Arial" w:cs="Arial"/>
                <w:sz w:val="24"/>
                <w:szCs w:val="24"/>
              </w:rPr>
              <w:t>года</w:t>
            </w:r>
            <w:bookmarkEnd w:id="0"/>
          </w:p>
        </w:tc>
      </w:tr>
      <w:tr w:rsidR="005C5044" w:rsidRPr="005C5044" w:rsidTr="005C5044">
        <w:trPr>
          <w:trHeight w:val="900"/>
        </w:trPr>
        <w:tc>
          <w:tcPr>
            <w:tcW w:w="13160" w:type="dxa"/>
            <w:gridSpan w:val="6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Распределение бюджетных ассигнований по разделам, подразделам, целевым статьям и группам видов расходов классификации расходов муниципального образования "Город Алдан" на 2018 год</w:t>
            </w:r>
          </w:p>
        </w:tc>
      </w:tr>
      <w:tr w:rsidR="005C5044" w:rsidRPr="005C5044" w:rsidTr="005C5044">
        <w:trPr>
          <w:trHeight w:val="408"/>
        </w:trPr>
        <w:tc>
          <w:tcPr>
            <w:tcW w:w="13160" w:type="dxa"/>
            <w:gridSpan w:val="6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5C5044" w:rsidRPr="005C5044" w:rsidTr="005C5044">
        <w:trPr>
          <w:trHeight w:val="87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Сумма на 2018 год</w:t>
            </w:r>
          </w:p>
        </w:tc>
      </w:tr>
      <w:tr w:rsidR="005C5044" w:rsidRPr="005C5044" w:rsidTr="005C5044">
        <w:trPr>
          <w:trHeight w:val="393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223 675 962.55</w:t>
            </w:r>
          </w:p>
        </w:tc>
      </w:tr>
      <w:tr w:rsidR="005C5044" w:rsidRPr="005C5044" w:rsidTr="005C5044">
        <w:trPr>
          <w:trHeight w:val="37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27 020 100.00</w:t>
            </w:r>
          </w:p>
        </w:tc>
      </w:tr>
      <w:tr w:rsidR="005C5044" w:rsidRPr="005C5044" w:rsidTr="005C5044">
        <w:trPr>
          <w:trHeight w:val="58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2 320 900.00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2 320 900.00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2 320 900.00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99 1 00 11600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2 320 900.00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99 1 00 11600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2 320 900.00</w:t>
            </w:r>
          </w:p>
        </w:tc>
      </w:tr>
      <w:tr w:rsidR="005C5044" w:rsidRPr="005C5044" w:rsidTr="005C5044">
        <w:trPr>
          <w:trHeight w:val="39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0104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18 425 800.00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0104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18 425 800.00</w:t>
            </w:r>
          </w:p>
        </w:tc>
      </w:tr>
      <w:tr w:rsidR="005C5044" w:rsidRPr="005C5044" w:rsidTr="005C5044">
        <w:trPr>
          <w:trHeight w:val="88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0104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18 425 800.00</w:t>
            </w:r>
          </w:p>
        </w:tc>
      </w:tr>
      <w:tr w:rsidR="005C5044" w:rsidRPr="005C5044" w:rsidTr="005C5044">
        <w:trPr>
          <w:trHeight w:val="67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0104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18 425 800.00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13 907 900.00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4 333 400.00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184 500.00</w:t>
            </w:r>
          </w:p>
        </w:tc>
      </w:tr>
      <w:tr w:rsidR="005C5044" w:rsidRPr="005C5044" w:rsidTr="005C5044">
        <w:trPr>
          <w:trHeight w:val="85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1 411 800.00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1 411 800.00</w:t>
            </w:r>
          </w:p>
        </w:tc>
      </w:tr>
      <w:tr w:rsidR="005C5044" w:rsidRPr="005C5044" w:rsidTr="005C5044">
        <w:trPr>
          <w:trHeight w:val="93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1 362 700.00</w:t>
            </w:r>
          </w:p>
        </w:tc>
      </w:tr>
      <w:tr w:rsidR="005C5044" w:rsidRPr="005C5044" w:rsidTr="005C5044">
        <w:trPr>
          <w:trHeight w:val="70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Председатель контрольно-счетной палаты муниципального образования и его заместители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99 1 00 11740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1 362 700.00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99 1 00 11740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1 362 700.00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99 6 00 00000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49 100.00</w:t>
            </w:r>
          </w:p>
        </w:tc>
      </w:tr>
      <w:tr w:rsidR="005C5044" w:rsidRPr="005C5044" w:rsidTr="005C5044">
        <w:trPr>
          <w:trHeight w:val="189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Осуществление расходных обязательств ОМСУ в части полномочий по решению вопросов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местного значения, переданных </w:t>
            </w: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99 6 00 88510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49 100.00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0106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99 6 00 88510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49 100.00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4 861 600.00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предпринимательства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26 0 00 00000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предпринимательства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26 3 00 00000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69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26 3 00 10010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26 3 00 10010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муниципальными финансами и муниципальным долгом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30 0 00 00000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1 300 000.00</w:t>
            </w:r>
          </w:p>
        </w:tc>
      </w:tr>
      <w:tr w:rsidR="005C5044" w:rsidRPr="005C5044" w:rsidTr="005C5044">
        <w:trPr>
          <w:trHeight w:val="91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сбалансированности и устойчивости бюджетной системы и организации бюджетного процесса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30 2 00 00000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1 300 000.00</w:t>
            </w:r>
          </w:p>
        </w:tc>
      </w:tr>
      <w:tr w:rsidR="005C5044" w:rsidRPr="005C5044" w:rsidTr="005C5044">
        <w:trPr>
          <w:trHeight w:val="93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Разработка и реализация муниципальных программ повышения эффективности бюджетных расходов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30 2 00 10020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1 300 000.00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30 2 00 10020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1 300 000.00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3 461 600.00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3 063 500.00</w:t>
            </w:r>
          </w:p>
        </w:tc>
      </w:tr>
      <w:tr w:rsidR="005C5044" w:rsidRPr="005C5044" w:rsidTr="005C5044">
        <w:trPr>
          <w:trHeight w:val="63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3 063 500.00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2 823 500.00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237 000.00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398 100.00</w:t>
            </w:r>
          </w:p>
        </w:tc>
      </w:tr>
      <w:tr w:rsidR="005C5044" w:rsidRPr="005C5044" w:rsidTr="005C5044">
        <w:trPr>
          <w:trHeight w:val="63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99 5 00 91002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94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99 5 00 91017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99 5 00 91017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63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Выполнение других обязательств муниципальных образований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99 5 00 91019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98 100.00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99 5 00 91019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98 100.00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НАЦ.БЕЗОПАСНОСТЬ И ПРАВООХРАНИТЕЛЬНАЯ ДЕЯТЕЛЬНОСТЬ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Защита населения и территории от чрезвычайных ситу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120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0300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0309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99 5 00 91003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0300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0309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99 5 00 91003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63 187 022.55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0405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3 078 000.00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0405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3 078 000.00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0405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3 078 000.00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0405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99 5 00 63360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3 078 000.00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0405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99 5 00 63360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3 078 000.00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56 903 422.55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Развитие транспортного комплекса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52 903 422,55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18 5 00 00000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52 903 422.55</w:t>
            </w:r>
          </w:p>
        </w:tc>
      </w:tr>
      <w:tr w:rsidR="005C5044" w:rsidRPr="005C5044" w:rsidTr="005C5044">
        <w:trPr>
          <w:trHeight w:val="105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18 5 00 10010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52 903 422.55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18 5 00 10010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52 903 422.55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4 000 000.00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Содействие развитию благоустройства территорий муниципальных образований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23 2 00 00000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4 000 000.00</w:t>
            </w:r>
          </w:p>
        </w:tc>
      </w:tr>
      <w:tr w:rsidR="005C5044" w:rsidRPr="005C5044" w:rsidTr="005C5044">
        <w:trPr>
          <w:trHeight w:val="96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 и капитальный ремонт дворовых территорий МКД, проездов к дворовым территориям МКД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23 2 00 10080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4 000 000.00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23 2 00 10080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4 000 000.00</w:t>
            </w:r>
          </w:p>
        </w:tc>
      </w:tr>
      <w:tr w:rsidR="005C5044" w:rsidRPr="005C5044" w:rsidTr="005C5044">
        <w:trPr>
          <w:trHeight w:val="60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3 205 600.00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3 205 600.00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2 605 600.00</w:t>
            </w:r>
          </w:p>
        </w:tc>
      </w:tr>
      <w:tr w:rsidR="005C5044" w:rsidRPr="005C5044" w:rsidTr="005C5044">
        <w:trPr>
          <w:trHeight w:val="67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2 605 600.00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2 595 600.00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600 000.00</w:t>
            </w:r>
          </w:p>
        </w:tc>
      </w:tr>
      <w:tr w:rsidR="005C5044" w:rsidRPr="005C5044" w:rsidTr="005C5044">
        <w:trPr>
          <w:trHeight w:val="67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600 000.00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99 5 00 91002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600 000.00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35 493 740.00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11 013 740.00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6 200 000.00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20 4 00 00000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6 200 000.00</w:t>
            </w:r>
          </w:p>
        </w:tc>
      </w:tr>
      <w:tr w:rsidR="005C5044" w:rsidRPr="005C5044" w:rsidTr="005C5044">
        <w:trPr>
          <w:trHeight w:val="94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Имущественный взнос в некоммерческую организацию "Фонд капитального ремонта МКД" РС(Я)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20 4 00 10010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1 200 000.00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20 4 00 10010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1 200 000.00</w:t>
            </w:r>
          </w:p>
        </w:tc>
      </w:tr>
      <w:tr w:rsidR="005C5044" w:rsidRPr="005C5044" w:rsidTr="005C5044">
        <w:trPr>
          <w:trHeight w:val="60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Капитальный ремонт муниципального жилого фонда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20 4 00 10030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5 000 000.00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20 4 00 10030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5 000 000.00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3 553 740.00</w:t>
            </w:r>
          </w:p>
        </w:tc>
      </w:tr>
      <w:tr w:rsidR="005C5044" w:rsidRPr="005C5044" w:rsidTr="005C5044">
        <w:trPr>
          <w:trHeight w:val="867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Энергосбережение и повышение энергетической эффективности в системах коммунальной инфраструктуры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23 3 00 00000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3 553 740.00</w:t>
            </w:r>
          </w:p>
        </w:tc>
      </w:tr>
      <w:tr w:rsidR="005C5044" w:rsidRPr="005C5044" w:rsidTr="005C5044">
        <w:trPr>
          <w:trHeight w:val="66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Мероприятия по энергосбережению и повышению энергетической эффективности 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23 3 00 10010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3 553 740.00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23 3 00 10010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3 553 740.00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1 260 000.00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1 260 000.00</w:t>
            </w:r>
          </w:p>
        </w:tc>
      </w:tr>
      <w:tr w:rsidR="005C5044" w:rsidRPr="005C5044" w:rsidTr="005C5044">
        <w:trPr>
          <w:trHeight w:val="66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жилищно-коммунального хозяйства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99 5 00 91009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1 260 000.00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99 5 00 91009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1 260 000.00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980 000.00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980 000.00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980 000.00</w:t>
            </w:r>
          </w:p>
        </w:tc>
      </w:tr>
      <w:tr w:rsidR="005C5044" w:rsidRPr="005C5044" w:rsidTr="005C5044">
        <w:trPr>
          <w:trHeight w:val="61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жилищно-коммунального хозяйства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99 5 00 91009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480 000.00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99 5 00 91009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480 000.00</w:t>
            </w:r>
          </w:p>
        </w:tc>
      </w:tr>
      <w:tr w:rsidR="005C5044" w:rsidRPr="005C5044" w:rsidTr="005C5044">
        <w:trPr>
          <w:trHeight w:val="99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Субсидии на возмещение затрат или недополученных доходов организациям жилищно-коммунального хозяйства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0502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500 000.00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23 500 000.00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23 400 000.00</w:t>
            </w:r>
          </w:p>
        </w:tc>
      </w:tr>
      <w:tr w:rsidR="005C5044" w:rsidRPr="005C5044" w:rsidTr="005C5044">
        <w:trPr>
          <w:trHeight w:val="867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Создание условий для повышения качества и комфорта территорий муниципальных образований Республики Саха (Якутия)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23 1 00 00000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5 000 000.00</w:t>
            </w:r>
          </w:p>
        </w:tc>
      </w:tr>
      <w:tr w:rsidR="005C5044" w:rsidRPr="005C5044" w:rsidTr="005C5044">
        <w:trPr>
          <w:trHeight w:val="97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1 00 L5550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5 000 000.00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 1 00 L5550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5 000 000.00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Содействие развитию благоустройства территорий муниципальных образований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23 2 00 00000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18 400 000.00</w:t>
            </w:r>
          </w:p>
        </w:tc>
      </w:tr>
      <w:tr w:rsidR="005C5044" w:rsidRPr="005C5044" w:rsidTr="005C5044">
        <w:trPr>
          <w:trHeight w:val="57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 и ремонт объектов уличного освещения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8 800 000.00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23 2 00 10010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8 800 000.00</w:t>
            </w:r>
          </w:p>
        </w:tc>
      </w:tr>
      <w:tr w:rsidR="005C5044" w:rsidRPr="005C5044" w:rsidTr="005C5044">
        <w:trPr>
          <w:trHeight w:val="70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23 2 00 10030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23 2 00 10030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700 000.00</w:t>
            </w:r>
          </w:p>
        </w:tc>
      </w:tr>
      <w:tr w:rsidR="005C5044" w:rsidRPr="005C5044" w:rsidTr="005C5044">
        <w:trPr>
          <w:trHeight w:val="99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и утилизация бытовых и промышленных отходов, проведение рекультивации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23 2 00 10060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1 000 000.00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23 2 00 10060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1 000 000.00</w:t>
            </w:r>
          </w:p>
        </w:tc>
      </w:tr>
      <w:tr w:rsidR="005C5044" w:rsidRPr="005C5044" w:rsidTr="005C5044">
        <w:trPr>
          <w:trHeight w:val="43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23 2 00 10090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7 900 000.00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23 2 00 10090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7 900 000.00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благоустройству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99 5 00 91011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Молодёжная политика и оздоровление детей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0707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молодежной, семейной политики и патриотического воспитания граждан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0707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Создание условий для развития потенциала подрастающего поколения, молодежи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0707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11 2 00 00000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5C5044" w:rsidRPr="005C5044" w:rsidTr="005C5044">
        <w:trPr>
          <w:trHeight w:val="60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0700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0707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11 2 00 11020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400 000.00</w:t>
            </w:r>
          </w:p>
        </w:tc>
      </w:tr>
      <w:tr w:rsidR="005C5044" w:rsidRPr="005C5044" w:rsidTr="005C5044">
        <w:trPr>
          <w:trHeight w:val="63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0700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0707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11 2 00 11020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400 000.00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0801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0801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0801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5C5044" w:rsidRPr="005C5044" w:rsidTr="005C5044">
        <w:trPr>
          <w:trHeight w:val="66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культурно-досуговой деятельности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0800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0801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99 5 00 91013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92 785 900.00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0800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99 5 00 91013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92 785 900.00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3 789 200.00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859 200.00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859 200.00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859 200.00</w:t>
            </w:r>
          </w:p>
        </w:tc>
      </w:tr>
      <w:tr w:rsidR="005C5044" w:rsidRPr="005C5044" w:rsidTr="005C5044">
        <w:trPr>
          <w:trHeight w:val="58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социального обеспечения населения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859 200.00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859 200.00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Соцобеспечение населения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2 930 000.00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130 000.00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Развитие социального обслуживания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15 2 00 00000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645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Поддержка социально  </w:t>
            </w:r>
            <w:r w:rsidR="003B082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</w:t>
            </w:r>
            <w:r w:rsidR="003B082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ентирован</w:t>
            </w: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ы</w:t>
            </w: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х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некоммерческих организаций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15 2 00 10010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15 2 00 10010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Меры социальной поддержки отдельных категорий граждан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15 3 00 00000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30 000.00</w:t>
            </w:r>
          </w:p>
        </w:tc>
      </w:tr>
      <w:tr w:rsidR="005C5044" w:rsidRPr="005C5044" w:rsidTr="005C5044">
        <w:trPr>
          <w:trHeight w:val="36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ветеранов войны, тыла и труда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15 3 00 10020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15 3 00 10020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2 800 000.00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2 800 000.00</w:t>
            </w:r>
          </w:p>
        </w:tc>
      </w:tr>
      <w:tr w:rsidR="005C5044" w:rsidRPr="005C5044" w:rsidTr="005C5044">
        <w:trPr>
          <w:trHeight w:val="60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социального обеспечения населения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2 800 000.00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300 000.00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2 500 000.00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5C5044" w:rsidRPr="005C5044" w:rsidTr="005C5044">
        <w:trPr>
          <w:trHeight w:val="288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1101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5C5044" w:rsidRPr="005C5044" w:rsidTr="005C5044">
        <w:trPr>
          <w:trHeight w:val="690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спорта и физической культуры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1101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99 5 00 91014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C504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800 000.00</w:t>
            </w:r>
          </w:p>
        </w:tc>
      </w:tr>
      <w:tr w:rsidR="005C5044" w:rsidRPr="005C5044" w:rsidTr="005C5044">
        <w:trPr>
          <w:trHeight w:val="579"/>
        </w:trPr>
        <w:tc>
          <w:tcPr>
            <w:tcW w:w="616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98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1101</w:t>
            </w:r>
          </w:p>
        </w:tc>
        <w:tc>
          <w:tcPr>
            <w:tcW w:w="19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99 5 00 91014</w:t>
            </w:r>
          </w:p>
        </w:tc>
        <w:tc>
          <w:tcPr>
            <w:tcW w:w="94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200" w:type="dxa"/>
            <w:hideMark/>
          </w:tcPr>
          <w:p w:rsidR="005C5044" w:rsidRPr="005C5044" w:rsidRDefault="005C5044" w:rsidP="005C5044">
            <w:pPr>
              <w:rPr>
                <w:rFonts w:ascii="Arial" w:hAnsi="Arial" w:cs="Arial"/>
                <w:sz w:val="24"/>
                <w:szCs w:val="24"/>
              </w:rPr>
            </w:pPr>
            <w:r w:rsidRPr="005C5044">
              <w:rPr>
                <w:rFonts w:ascii="Arial" w:hAnsi="Arial" w:cs="Arial"/>
                <w:sz w:val="24"/>
                <w:szCs w:val="24"/>
              </w:rPr>
              <w:t>800 000.00</w:t>
            </w:r>
          </w:p>
        </w:tc>
      </w:tr>
    </w:tbl>
    <w:p w:rsidR="00D20C89" w:rsidRPr="005C5044" w:rsidRDefault="00D20C89" w:rsidP="005C5044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D20C89" w:rsidRPr="005C5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044"/>
    <w:rsid w:val="003B0824"/>
    <w:rsid w:val="005C5044"/>
    <w:rsid w:val="00D2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33D79-0531-4E1F-BD5E-77A36DE3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504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5044"/>
    <w:rPr>
      <w:color w:val="800080"/>
      <w:u w:val="single"/>
    </w:rPr>
  </w:style>
  <w:style w:type="paragraph" w:customStyle="1" w:styleId="xl63">
    <w:name w:val="xl63"/>
    <w:basedOn w:val="a"/>
    <w:rsid w:val="005C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5C5044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5C504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5C50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5C5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2135</Words>
  <Characters>12175</Characters>
  <Application>Microsoft Office Word</Application>
  <DocSecurity>0</DocSecurity>
  <Lines>101</Lines>
  <Paragraphs>28</Paragraphs>
  <ScaleCrop>false</ScaleCrop>
  <Company/>
  <LinksUpToDate>false</LinksUpToDate>
  <CharactersWithSpaces>14282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2017-12-28T01:47:00Z</dcterms:created>
  <dcterms:modified xsi:type="dcterms:W3CDTF">2017-12-28T01:57:00Z</dcterms:modified>
</cp:coreProperties>
</file>